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r>
        <w:t>窗体顶端</w:t>
      </w:r>
    </w:p>
    <w:p>
      <w:pPr>
        <w:pStyle w:val="13"/>
      </w:pPr>
      <w:r>
        <w:t>窗体底端</w:t>
      </w:r>
    </w:p>
    <w:p>
      <w:pPr>
        <w:snapToGrid w:val="0"/>
        <w:spacing w:line="54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eastAsia="方正小标宋简体"/>
          <w:spacing w:val="-6"/>
          <w:sz w:val="44"/>
          <w:szCs w:val="44"/>
        </w:rPr>
        <w:t>关于</w:t>
      </w:r>
      <w:r>
        <w:rPr>
          <w:rFonts w:hint="eastAsia" w:eastAsia="方正小标宋简体"/>
          <w:spacing w:val="-6"/>
          <w:sz w:val="44"/>
          <w:szCs w:val="44"/>
          <w:lang w:eastAsia="zh-CN"/>
        </w:rPr>
        <w:t>组织</w:t>
      </w:r>
      <w:r>
        <w:rPr>
          <w:rFonts w:eastAsia="方正小标宋简体"/>
          <w:spacing w:val="-6"/>
          <w:sz w:val="44"/>
          <w:szCs w:val="44"/>
        </w:rPr>
        <w:t>202</w:t>
      </w:r>
      <w:r>
        <w:rPr>
          <w:rFonts w:hint="eastAsia" w:eastAsia="方正小标宋简体"/>
          <w:spacing w:val="-6"/>
          <w:sz w:val="44"/>
          <w:szCs w:val="44"/>
          <w:lang w:val="en-US" w:eastAsia="zh-CN"/>
        </w:rPr>
        <w:t>1</w:t>
      </w:r>
      <w:r>
        <w:rPr>
          <w:rFonts w:eastAsia="方正小标宋简体"/>
          <w:spacing w:val="-6"/>
          <w:sz w:val="44"/>
          <w:szCs w:val="44"/>
        </w:rPr>
        <w:t>年</w:t>
      </w:r>
      <w:r>
        <w:rPr>
          <w:rFonts w:hint="eastAsia" w:eastAsia="方正小标宋简体"/>
          <w:spacing w:val="-6"/>
          <w:sz w:val="44"/>
          <w:szCs w:val="44"/>
          <w:lang w:eastAsia="zh-CN"/>
        </w:rPr>
        <w:t>上</w:t>
      </w:r>
      <w:r>
        <w:rPr>
          <w:rFonts w:eastAsia="方正小标宋简体"/>
          <w:spacing w:val="-6"/>
          <w:sz w:val="44"/>
          <w:szCs w:val="44"/>
        </w:rPr>
        <w:t>半年</w:t>
      </w:r>
    </w:p>
    <w:p>
      <w:pPr>
        <w:snapToGrid w:val="0"/>
        <w:spacing w:line="54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hint="eastAsia" w:eastAsia="方正小标宋简体"/>
          <w:spacing w:val="-6"/>
          <w:sz w:val="44"/>
          <w:szCs w:val="44"/>
          <w:lang w:eastAsia="zh-CN"/>
        </w:rPr>
        <w:t>浙江</w:t>
      </w:r>
      <w:r>
        <w:rPr>
          <w:rFonts w:eastAsia="方正小标宋简体"/>
          <w:spacing w:val="-6"/>
          <w:sz w:val="44"/>
          <w:szCs w:val="44"/>
        </w:rPr>
        <w:t>省高校计算机等级考试报名工作的通知</w:t>
      </w:r>
    </w:p>
    <w:p>
      <w:pPr>
        <w:spacing w:line="540" w:lineRule="exact"/>
        <w:rPr>
          <w:sz w:val="28"/>
          <w:szCs w:val="28"/>
        </w:rPr>
      </w:pPr>
    </w:p>
    <w:p>
      <w:pPr>
        <w:snapToGrid w:val="0"/>
        <w:spacing w:line="540" w:lineRule="exact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  <w:lang w:eastAsia="zh-CN"/>
        </w:rPr>
        <w:t>各二级学院、班</w:t>
      </w:r>
      <w:r>
        <w:rPr>
          <w:rFonts w:hAnsi="仿宋" w:eastAsia="仿宋"/>
          <w:sz w:val="32"/>
          <w:szCs w:val="32"/>
        </w:rPr>
        <w:t>：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根据浙江省教育考试院《关于做好202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上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半年全省高校计算机等级考试报名等工作的通知》要求，为做好202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上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半年省计算机考试报名工作，现将有关考试报名具体事项通知如下：</w:t>
      </w:r>
    </w:p>
    <w:p>
      <w:pPr>
        <w:snapToGrid w:val="0"/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一、考试时间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（一）理论考试：2021年4月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7日，二级：9:00—10:30；三级：9:00—11:00。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（二）上机考试一级、二级：2021年4月17日至1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日。</w:t>
      </w:r>
    </w:p>
    <w:p>
      <w:pPr>
        <w:snapToGrid w:val="0"/>
        <w:spacing w:line="54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二、考试类型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上机考试操作系统均采用“Win10中文版”；办公软件均采用“微软Office2019中文版”。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一级计算机应用基础：实行上机考试，时间60分钟。客观题部分含单选题、多选题和判断题，占总成绩40%。操作能力部分含文档综合（Word）、表格综合（Excel）、演示文稿综合（PowerPoint）三方面，占总成绩60%。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（二）二级python程序设计：实行上机考试，时间120分钟。题型含单选题（20%）、判断题（10%）、程序填空题（18%）、函数设计题（16%）和程序设计题（36%）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二级C程序设计、二级Java程序设计：分笔试和上机考试两项，有一项缺考，总成绩按缺考处理。笔试成绩占总成绩60%，上机成绩占总成绩40%。笔试时间90分钟，题型含程序阅读、程序填空和程序设计。上机考试时间60分钟，题型含程序填空（20%）、程序改错（20%）、程序设计（2题，合计占60%）。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动漫技术：实行上机考试，时间90分钟。考试内容为美学基础、色彩基础、场景设计、角色设计、镜头语言等方面的基础知识以及动漫作品的基本制作能力。考试题型含单选题（20%）和综合设计题（80%）。考生在Maya、3dsmax、Adobe After Effects、Adobe Animate CC、TVP Animation Pro中任选一个软件进行考试。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二级办公软件高级应用技术：实行上机考试，时间为90分钟。题型含单选题（10%）、判断题（10%）、短文档单项操作（Word，15%）、长文档综合操作（Word，25%）、表格综合操作（Excel，25%）、演示文稿综合操作（PowerPoint，15%）。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（六）三级，实行笔试，时间为120分钟。共有数据管理与分析技术、网络及安全技术、嵌入式与单片机技术、Linux网络管理及应用四个考种。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三、报名条件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全校在籍的各年级</w:t>
      </w:r>
      <w:r>
        <w:rPr>
          <w:rFonts w:hint="eastAsia" w:eastAsia="仿宋_GB2312"/>
          <w:sz w:val="32"/>
          <w:szCs w:val="32"/>
          <w:lang w:eastAsia="zh-CN"/>
        </w:rPr>
        <w:t>学生</w:t>
      </w:r>
      <w:r>
        <w:rPr>
          <w:rFonts w:hint="eastAsia" w:eastAsia="仿宋_GB2312"/>
          <w:sz w:val="32"/>
          <w:szCs w:val="32"/>
        </w:rPr>
        <w:t>自愿报名，各级别、语种不能兼报。</w:t>
      </w:r>
    </w:p>
    <w:p>
      <w:pPr>
        <w:snapToGrid w:val="0"/>
        <w:spacing w:line="54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四、报名工作</w:t>
      </w:r>
    </w:p>
    <w:p>
      <w:pPr>
        <w:snapToGrid w:val="0"/>
        <w:spacing w:line="540" w:lineRule="exact"/>
        <w:ind w:firstLine="707" w:firstLineChars="221"/>
        <w:rPr>
          <w:rFonts w:eastAsia="楷体"/>
          <w:sz w:val="32"/>
          <w:szCs w:val="32"/>
        </w:rPr>
      </w:pPr>
      <w:r>
        <w:rPr>
          <w:rFonts w:hAnsi="楷体" w:eastAsia="楷体"/>
          <w:sz w:val="32"/>
          <w:szCs w:val="32"/>
        </w:rPr>
        <w:t>（一）报名时间</w:t>
      </w:r>
    </w:p>
    <w:p>
      <w:pPr>
        <w:snapToGrid w:val="0"/>
        <w:spacing w:line="540" w:lineRule="exact"/>
        <w:ind w:firstLine="707" w:firstLineChars="22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网上报名开始时间为3月9日</w:t>
      </w:r>
      <w:r>
        <w:rPr>
          <w:rFonts w:hint="eastAsia" w:eastAsia="仿宋_GB2312"/>
          <w:sz w:val="32"/>
          <w:szCs w:val="32"/>
        </w:rPr>
        <w:t>上午9:</w:t>
      </w:r>
      <w:r>
        <w:rPr>
          <w:rFonts w:eastAsia="仿宋_GB2312"/>
          <w:sz w:val="32"/>
          <w:szCs w:val="32"/>
        </w:rPr>
        <w:t>00，结束时间为3月15日17:00。</w:t>
      </w:r>
    </w:p>
    <w:p>
      <w:pPr>
        <w:snapToGrid w:val="0"/>
        <w:spacing w:line="540" w:lineRule="exact"/>
        <w:ind w:firstLine="707" w:firstLineChars="221"/>
        <w:rPr>
          <w:rFonts w:eastAsia="楷体"/>
          <w:sz w:val="32"/>
          <w:szCs w:val="32"/>
        </w:rPr>
      </w:pPr>
      <w:r>
        <w:rPr>
          <w:rFonts w:hAnsi="楷体" w:eastAsia="楷体"/>
          <w:sz w:val="32"/>
          <w:szCs w:val="32"/>
        </w:rPr>
        <w:t>（二）报名方式</w:t>
      </w:r>
    </w:p>
    <w:p>
      <w:pPr>
        <w:adjustRightInd w:val="0"/>
        <w:snapToGrid w:val="0"/>
        <w:spacing w:line="540" w:lineRule="exact"/>
        <w:ind w:firstLine="672" w:firstLineChars="21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高校计算机等级考试报名使用网上报名及缴费系统，考生报名网址为：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"http://crcs.zjzs.net/。登录网站选择相应报名语种并缴费。"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http://crcs.zjzs.net/。</w:t>
      </w:r>
      <w:r>
        <w:rPr>
          <w:rFonts w:hint="eastAsia" w:eastAsia="仿宋_GB2312"/>
          <w:sz w:val="32"/>
          <w:szCs w:val="32"/>
          <w:lang w:eastAsia="zh-CN"/>
        </w:rPr>
        <w:t>登录网站选择相应报名语种并缴费。</w:t>
      </w:r>
      <w:r>
        <w:rPr>
          <w:rFonts w:eastAsia="仿宋_GB2312"/>
          <w:sz w:val="32"/>
          <w:szCs w:val="32"/>
        </w:rPr>
        <w:fldChar w:fldCharType="end"/>
      </w:r>
    </w:p>
    <w:p>
      <w:pPr>
        <w:adjustRightInd w:val="0"/>
        <w:snapToGrid w:val="0"/>
        <w:spacing w:line="540" w:lineRule="exact"/>
        <w:ind w:firstLine="675" w:firstLineChars="210"/>
        <w:rPr>
          <w:rFonts w:hint="default" w:eastAsia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FF0000"/>
          <w:sz w:val="32"/>
          <w:szCs w:val="32"/>
          <w:lang w:val="en-US" w:eastAsia="zh-CN"/>
        </w:rPr>
        <w:t>请考生于3月5日-8日登录网站进行网上信息核对确认，3月9日-15日17时前登录网站报名。</w:t>
      </w:r>
    </w:p>
    <w:p>
      <w:pPr>
        <w:pStyle w:val="12"/>
      </w:pPr>
      <w:r>
        <w:t>窗体顶端</w:t>
      </w:r>
    </w:p>
    <w:p>
      <w:pPr>
        <w:snapToGrid w:val="0"/>
        <w:spacing w:line="540" w:lineRule="exact"/>
        <w:ind w:firstLine="627" w:firstLineChars="196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、报名收费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（一）收费标准：每人每科次30元。 </w:t>
      </w:r>
    </w:p>
    <w:p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（二）收费方式：采取网上缴费。</w:t>
      </w:r>
    </w:p>
    <w:p>
      <w:pPr>
        <w:tabs>
          <w:tab w:val="left" w:pos="1080"/>
          <w:tab w:val="left" w:pos="1276"/>
        </w:tabs>
        <w:snapToGrid w:val="0"/>
        <w:spacing w:line="540" w:lineRule="exact"/>
        <w:ind w:firstLine="627" w:firstLineChars="196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、其他事项</w:t>
      </w:r>
    </w:p>
    <w:p>
      <w:pPr>
        <w:tabs>
          <w:tab w:val="left" w:pos="1080"/>
          <w:tab w:val="left" w:pos="1260"/>
        </w:tabs>
        <w:snapToGrid w:val="0"/>
        <w:spacing w:line="540" w:lineRule="exact"/>
        <w:ind w:firstLine="627" w:firstLineChars="196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（一）考生需在线阅签《报名协议》和《诚信承诺书》，若考生拒签则无法完成报名。并告知考生核对报名信息确认无误后继续下步报名，信息有误及时联系考点系统管理员更正。</w:t>
      </w:r>
    </w:p>
    <w:p>
      <w:pPr>
        <w:tabs>
          <w:tab w:val="left" w:pos="1080"/>
          <w:tab w:val="left" w:pos="1260"/>
        </w:tabs>
        <w:snapToGrid w:val="0"/>
        <w:spacing w:line="540" w:lineRule="exact"/>
        <w:ind w:firstLine="627" w:firstLineChars="196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二</w:t>
      </w:r>
      <w:r>
        <w:rPr>
          <w:rFonts w:eastAsia="仿宋_GB2312"/>
          <w:sz w:val="32"/>
          <w:szCs w:val="32"/>
        </w:rPr>
        <w:t>）报名工作截止后不再接受补报名。</w:t>
      </w:r>
    </w:p>
    <w:p>
      <w:pPr>
        <w:tabs>
          <w:tab w:val="left" w:pos="1080"/>
          <w:tab w:val="left" w:pos="1260"/>
        </w:tabs>
        <w:snapToGrid w:val="0"/>
        <w:spacing w:line="540" w:lineRule="exact"/>
        <w:ind w:firstLine="627" w:firstLineChars="196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（三）咨询电话：</w:t>
      </w:r>
      <w:r>
        <w:rPr>
          <w:rFonts w:hint="eastAsia" w:eastAsia="仿宋_GB2312"/>
          <w:sz w:val="32"/>
          <w:szCs w:val="32"/>
          <w:lang w:val="en-US" w:eastAsia="zh-CN"/>
        </w:rPr>
        <w:t>86556712（李老师）。</w:t>
      </w:r>
    </w:p>
    <w:p>
      <w:pPr>
        <w:snapToGrid w:val="0"/>
        <w:spacing w:line="540" w:lineRule="exact"/>
        <w:ind w:firstLine="600" w:firstLineChars="200"/>
        <w:rPr>
          <w:rFonts w:eastAsia="仿宋_GB2312"/>
          <w:spacing w:val="-10"/>
          <w:sz w:val="32"/>
          <w:szCs w:val="32"/>
        </w:rPr>
      </w:pPr>
      <w:bookmarkStart w:id="0" w:name="_GoBack"/>
      <w:bookmarkEnd w:id="0"/>
    </w:p>
    <w:p>
      <w:pPr>
        <w:snapToGrid w:val="0"/>
        <w:spacing w:line="540" w:lineRule="exact"/>
        <w:ind w:firstLine="270"/>
        <w:rPr>
          <w:rFonts w:eastAsia="仿宋_GB2312"/>
          <w:sz w:val="32"/>
          <w:szCs w:val="32"/>
        </w:rPr>
      </w:pPr>
    </w:p>
    <w:p>
      <w:pPr>
        <w:snapToGrid w:val="0"/>
        <w:spacing w:line="540" w:lineRule="exact"/>
        <w:ind w:firstLine="27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教学工作部</w:t>
      </w:r>
    </w:p>
    <w:p>
      <w:pPr>
        <w:snapToGrid w:val="0"/>
        <w:spacing w:line="540" w:lineRule="exact"/>
        <w:ind w:right="640" w:firstLine="5280" w:firstLineChars="1650"/>
        <w:rPr>
          <w:rFonts w:hint="default" w:eastAsia="仿宋_GB2312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268" w:right="1531" w:bottom="2268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54835"/>
    <w:rsid w:val="4B1B2085"/>
    <w:rsid w:val="5EC54835"/>
    <w:rsid w:val="7B80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qFormat/>
    <w:uiPriority w:val="0"/>
    <w:rPr>
      <w:color w:val="A3A1A1"/>
      <w:u w:val="none"/>
    </w:rPr>
  </w:style>
  <w:style w:type="character" w:styleId="11">
    <w:name w:val="Hyperlink"/>
    <w:basedOn w:val="7"/>
    <w:qFormat/>
    <w:uiPriority w:val="0"/>
    <w:rPr>
      <w:color w:val="A3A1A1"/>
      <w:u w:val="none"/>
    </w:rPr>
  </w:style>
  <w:style w:type="paragraph" w:customStyle="1" w:styleId="12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2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2020-09-23T07:25:00Z</dcterms:created>
  <dc:creator>毛君毅</dc:creator>
  <cp:lastModifiedBy>毛君毅</cp:lastModifiedBy>
  <dcterms:modified xsi:type="dcterms:W3CDTF">2021-03-05T00:53:33Z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